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5B1" w:rsidRDefault="007245DB">
      <w:r>
        <w:t>Pielęgnacja w pasach drogowych dróg powiatowych – kosztorys ofertowy</w:t>
      </w:r>
    </w:p>
    <w:tbl>
      <w:tblPr>
        <w:tblW w:w="110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0"/>
        <w:gridCol w:w="4249"/>
        <w:gridCol w:w="1080"/>
        <w:gridCol w:w="1460"/>
        <w:gridCol w:w="1080"/>
        <w:gridCol w:w="1331"/>
        <w:gridCol w:w="1080"/>
      </w:tblGrid>
      <w:tr w:rsidR="007245DB" w:rsidRPr="007245DB" w:rsidTr="007245DB">
        <w:trPr>
          <w:trHeight w:val="975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2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Rodzaj i zakres prac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Jednostka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Zakładana krotność / ilość </w:t>
            </w:r>
          </w:p>
        </w:tc>
        <w:tc>
          <w:tcPr>
            <w:tcW w:w="13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Powierzchnia (m2) lub objętość (1m3)lub sztuki (1szt)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Wartość robót netto</w:t>
            </w:r>
          </w:p>
        </w:tc>
      </w:tr>
      <w:tr w:rsidR="007245DB" w:rsidRPr="007245DB" w:rsidTr="007245DB">
        <w:trPr>
          <w:trHeight w:val="300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wiosenne wygrabienie liści z trawników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wiosenne wygrabienie liści ze skupin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oczyszczenie bylin wiosną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46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Pielenie rabat bylinowych o średnim stopniu zachwaszczenia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przycięcie kwiatostanów bylin latem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cięcie traw ozdobnych wiosną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2 000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Cięcie żywopłotów  z ziemi latem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10288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Pielenie skupin bez kolców o średnim stopniu zachwaszczenia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Wygrabienie liści z trawników jesienią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11 000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Wygrabienie liści ze skupin jesienią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Odmładzanie krzewów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Prace nieprzewidziane na terenach zieleni - pracownicy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r-g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Podlewanie nasadzeń trwałych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  <w:bookmarkStart w:id="0" w:name="_GoBack"/>
            <w:bookmarkEnd w:id="0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cięcie krzewów róż wiosną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1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Przycięcie przekwitniętych kwiatostanów  róż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oprysk róż inhibitorem wzrostu ASAHI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6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45DB" w:rsidRPr="007245DB" w:rsidRDefault="007245DB" w:rsidP="007245D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pielenie różanek o średnim stopniu zachwaszczenia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5DB" w:rsidRPr="007245DB" w:rsidRDefault="007245DB" w:rsidP="007245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9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Wartość netto razem: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9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VAT: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</w:tr>
      <w:tr w:rsidR="007245DB" w:rsidRPr="007245DB" w:rsidTr="007245DB">
        <w:trPr>
          <w:trHeight w:val="300"/>
        </w:trPr>
        <w:tc>
          <w:tcPr>
            <w:tcW w:w="9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7245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Wartość brutto: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245DB" w:rsidRPr="007245DB" w:rsidRDefault="007245DB" w:rsidP="007245D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0F46B7" w:rsidRDefault="000F46B7">
      <w:pPr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:rsidR="00B37F53" w:rsidRPr="007465B1" w:rsidRDefault="007E05C2">
      <w:pPr>
        <w:rPr>
          <w:rFonts w:cstheme="minorHAnsi"/>
        </w:rPr>
      </w:pPr>
      <w:r w:rsidRPr="00D965E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*Cena jednostkowa </w:t>
      </w: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netto </w:t>
      </w:r>
      <w:r w:rsidRPr="00D965E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w </w:t>
      </w: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kosztorysie ofertowym</w:t>
      </w:r>
      <w:r w:rsidRPr="00D965E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powinna być podana do dwóch miejsc po przecinku, w innym przypadku oferta zostanie odrzucona</w:t>
      </w:r>
    </w:p>
    <w:sectPr w:rsidR="00B37F53" w:rsidRPr="007465B1" w:rsidSect="0048044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5B1"/>
    <w:rsid w:val="000F46B7"/>
    <w:rsid w:val="0010251B"/>
    <w:rsid w:val="00480447"/>
    <w:rsid w:val="00586498"/>
    <w:rsid w:val="005E7C2F"/>
    <w:rsid w:val="00673CED"/>
    <w:rsid w:val="007245DB"/>
    <w:rsid w:val="007465B1"/>
    <w:rsid w:val="007E05C2"/>
    <w:rsid w:val="009A664F"/>
    <w:rsid w:val="00B37F53"/>
    <w:rsid w:val="00BE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8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4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M.Kiszycka</dc:creator>
  <cp:lastModifiedBy>M.Kiszycka</cp:lastModifiedBy>
  <cp:revision>10</cp:revision>
  <cp:lastPrinted>2021-02-22T10:32:00Z</cp:lastPrinted>
  <dcterms:created xsi:type="dcterms:W3CDTF">2020-12-28T07:19:00Z</dcterms:created>
  <dcterms:modified xsi:type="dcterms:W3CDTF">2021-02-22T10:34:00Z</dcterms:modified>
</cp:coreProperties>
</file>